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1" w:type="dxa"/>
        <w:tblLook w:val="04A0" w:firstRow="1" w:lastRow="0" w:firstColumn="1" w:lastColumn="0" w:noHBand="0" w:noVBand="1"/>
      </w:tblPr>
      <w:tblGrid>
        <w:gridCol w:w="1423"/>
        <w:gridCol w:w="3761"/>
        <w:gridCol w:w="1517"/>
        <w:gridCol w:w="4320"/>
      </w:tblGrid>
      <w:tr w:rsidR="0067278A" w:rsidRPr="004B409B" w14:paraId="07F89976" w14:textId="77777777" w:rsidTr="00C2004B">
        <w:tc>
          <w:tcPr>
            <w:tcW w:w="5184" w:type="dxa"/>
            <w:gridSpan w:val="2"/>
          </w:tcPr>
          <w:p w14:paraId="6E28AAAA" w14:textId="77777777" w:rsidR="0067278A" w:rsidRPr="004B409B" w:rsidRDefault="0067278A" w:rsidP="0067278A">
            <w:pPr>
              <w:jc w:val="center"/>
              <w:rPr>
                <w:b/>
                <w:sz w:val="22"/>
              </w:rPr>
            </w:pPr>
            <w:bookmarkStart w:id="0" w:name="_GoBack"/>
            <w:bookmarkEnd w:id="0"/>
            <w:r w:rsidRPr="004B409B">
              <w:rPr>
                <w:b/>
                <w:sz w:val="22"/>
              </w:rPr>
              <w:t>Legacy Telephone ACD</w:t>
            </w:r>
          </w:p>
        </w:tc>
        <w:tc>
          <w:tcPr>
            <w:tcW w:w="5837" w:type="dxa"/>
            <w:gridSpan w:val="2"/>
          </w:tcPr>
          <w:p w14:paraId="29283EA9" w14:textId="77777777" w:rsidR="0067278A" w:rsidRPr="004B409B" w:rsidRDefault="0067278A" w:rsidP="0067278A">
            <w:pPr>
              <w:jc w:val="center"/>
              <w:rPr>
                <w:b/>
                <w:sz w:val="22"/>
              </w:rPr>
            </w:pPr>
            <w:r w:rsidRPr="004B409B">
              <w:rPr>
                <w:b/>
                <w:sz w:val="22"/>
              </w:rPr>
              <w:t>VoIP ACD</w:t>
            </w:r>
          </w:p>
        </w:tc>
      </w:tr>
      <w:tr w:rsidR="0067278A" w:rsidRPr="004B409B" w14:paraId="27980BBD" w14:textId="77777777" w:rsidTr="00C2004B">
        <w:tc>
          <w:tcPr>
            <w:tcW w:w="1423" w:type="dxa"/>
          </w:tcPr>
          <w:p w14:paraId="672402F4" w14:textId="77777777" w:rsidR="0067278A" w:rsidRPr="004B409B" w:rsidRDefault="0067278A">
            <w:pPr>
              <w:rPr>
                <w:b/>
                <w:sz w:val="22"/>
              </w:rPr>
            </w:pPr>
            <w:proofErr w:type="spellStart"/>
            <w:r w:rsidRPr="004B409B">
              <w:rPr>
                <w:b/>
                <w:sz w:val="22"/>
              </w:rPr>
              <w:t>Incalls</w:t>
            </w:r>
            <w:proofErr w:type="spellEnd"/>
          </w:p>
        </w:tc>
        <w:tc>
          <w:tcPr>
            <w:tcW w:w="3761" w:type="dxa"/>
          </w:tcPr>
          <w:p w14:paraId="6B924898" w14:textId="77777777" w:rsidR="0067278A" w:rsidRPr="004B409B" w:rsidRDefault="00A871B4">
            <w:pPr>
              <w:rPr>
                <w:sz w:val="22"/>
              </w:rPr>
            </w:pPr>
            <w:r w:rsidRPr="004B409B">
              <w:rPr>
                <w:sz w:val="22"/>
              </w:rPr>
              <w:t>Enter Login ID &amp; Passcode</w:t>
            </w:r>
          </w:p>
        </w:tc>
        <w:tc>
          <w:tcPr>
            <w:tcW w:w="1517" w:type="dxa"/>
          </w:tcPr>
          <w:p w14:paraId="65F7D605" w14:textId="77777777" w:rsidR="0067278A" w:rsidRPr="004B409B" w:rsidRDefault="0067278A">
            <w:pPr>
              <w:rPr>
                <w:b/>
                <w:sz w:val="22"/>
              </w:rPr>
            </w:pPr>
            <w:r w:rsidRPr="004B409B">
              <w:rPr>
                <w:b/>
                <w:sz w:val="22"/>
              </w:rPr>
              <w:t>Login</w:t>
            </w:r>
          </w:p>
        </w:tc>
        <w:tc>
          <w:tcPr>
            <w:tcW w:w="4320" w:type="dxa"/>
          </w:tcPr>
          <w:p w14:paraId="6FDA5FBF" w14:textId="77777777" w:rsidR="0067278A" w:rsidRPr="004B409B" w:rsidRDefault="0067278A">
            <w:pPr>
              <w:rPr>
                <w:sz w:val="22"/>
              </w:rPr>
            </w:pPr>
            <w:r w:rsidRPr="004B409B">
              <w:rPr>
                <w:sz w:val="22"/>
              </w:rPr>
              <w:t>Enter Login ID</w:t>
            </w:r>
            <w:r w:rsidR="008459BC" w:rsidRPr="004B409B">
              <w:rPr>
                <w:sz w:val="22"/>
              </w:rPr>
              <w:t xml:space="preserve"> (no password needed)</w:t>
            </w:r>
          </w:p>
        </w:tc>
      </w:tr>
      <w:tr w:rsidR="0067278A" w:rsidRPr="004B409B" w14:paraId="56672855" w14:textId="77777777" w:rsidTr="00C2004B">
        <w:tc>
          <w:tcPr>
            <w:tcW w:w="1423" w:type="dxa"/>
          </w:tcPr>
          <w:p w14:paraId="0F0713FA" w14:textId="77777777" w:rsidR="0067278A" w:rsidRPr="004B409B" w:rsidRDefault="0067278A">
            <w:pPr>
              <w:rPr>
                <w:b/>
                <w:sz w:val="22"/>
              </w:rPr>
            </w:pPr>
          </w:p>
        </w:tc>
        <w:tc>
          <w:tcPr>
            <w:tcW w:w="3761" w:type="dxa"/>
          </w:tcPr>
          <w:p w14:paraId="1D9607C8" w14:textId="77777777" w:rsidR="0067278A" w:rsidRPr="004B409B" w:rsidRDefault="0067278A">
            <w:pPr>
              <w:rPr>
                <w:sz w:val="22"/>
              </w:rPr>
            </w:pPr>
          </w:p>
        </w:tc>
        <w:tc>
          <w:tcPr>
            <w:tcW w:w="1517" w:type="dxa"/>
          </w:tcPr>
          <w:p w14:paraId="1FB552B5" w14:textId="77777777" w:rsidR="0067278A" w:rsidRPr="004B409B" w:rsidRDefault="0067278A">
            <w:pPr>
              <w:rPr>
                <w:b/>
                <w:sz w:val="22"/>
              </w:rPr>
            </w:pPr>
            <w:r w:rsidRPr="004B409B">
              <w:rPr>
                <w:b/>
                <w:sz w:val="22"/>
              </w:rPr>
              <w:t xml:space="preserve">Auto In </w:t>
            </w:r>
          </w:p>
        </w:tc>
        <w:tc>
          <w:tcPr>
            <w:tcW w:w="4320" w:type="dxa"/>
          </w:tcPr>
          <w:p w14:paraId="0A32B56F" w14:textId="77777777" w:rsidR="0067278A" w:rsidRPr="004B409B" w:rsidRDefault="0067278A">
            <w:pPr>
              <w:rPr>
                <w:sz w:val="22"/>
              </w:rPr>
            </w:pPr>
            <w:r w:rsidRPr="004B409B">
              <w:rPr>
                <w:sz w:val="22"/>
              </w:rPr>
              <w:t>Puts Agent into ready status</w:t>
            </w:r>
          </w:p>
        </w:tc>
      </w:tr>
      <w:tr w:rsidR="0067278A" w:rsidRPr="004B409B" w14:paraId="4959C4F9" w14:textId="77777777" w:rsidTr="00C2004B">
        <w:tc>
          <w:tcPr>
            <w:tcW w:w="1423" w:type="dxa"/>
          </w:tcPr>
          <w:p w14:paraId="4E8329E2" w14:textId="77777777" w:rsidR="008459BC" w:rsidRPr="004B409B" w:rsidRDefault="0067278A">
            <w:pPr>
              <w:rPr>
                <w:b/>
                <w:sz w:val="22"/>
              </w:rPr>
            </w:pPr>
            <w:r w:rsidRPr="004B409B">
              <w:rPr>
                <w:b/>
                <w:sz w:val="22"/>
              </w:rPr>
              <w:t>Not Ready</w:t>
            </w:r>
          </w:p>
        </w:tc>
        <w:tc>
          <w:tcPr>
            <w:tcW w:w="3761" w:type="dxa"/>
          </w:tcPr>
          <w:p w14:paraId="18EA9740" w14:textId="77777777" w:rsidR="0067278A" w:rsidRPr="004B409B" w:rsidRDefault="00A871B4">
            <w:pPr>
              <w:rPr>
                <w:sz w:val="22"/>
              </w:rPr>
            </w:pPr>
            <w:r w:rsidRPr="004B409B">
              <w:rPr>
                <w:sz w:val="22"/>
              </w:rPr>
              <w:t>Puts Agent in not ready status</w:t>
            </w:r>
          </w:p>
        </w:tc>
        <w:tc>
          <w:tcPr>
            <w:tcW w:w="1517" w:type="dxa"/>
          </w:tcPr>
          <w:p w14:paraId="7AB9250C" w14:textId="28A2A08E" w:rsidR="0067278A" w:rsidRPr="004B409B" w:rsidRDefault="001452E4">
            <w:pPr>
              <w:rPr>
                <w:b/>
                <w:sz w:val="22"/>
              </w:rPr>
            </w:pPr>
            <w:proofErr w:type="spellStart"/>
            <w:r>
              <w:rPr>
                <w:b/>
                <w:sz w:val="22"/>
              </w:rPr>
              <w:t>AuxWork</w:t>
            </w:r>
            <w:proofErr w:type="spellEnd"/>
          </w:p>
        </w:tc>
        <w:tc>
          <w:tcPr>
            <w:tcW w:w="4320" w:type="dxa"/>
          </w:tcPr>
          <w:p w14:paraId="2BCF4368" w14:textId="77777777" w:rsidR="0067278A" w:rsidRPr="004B409B" w:rsidRDefault="0067278A">
            <w:pPr>
              <w:rPr>
                <w:sz w:val="22"/>
              </w:rPr>
            </w:pPr>
            <w:r w:rsidRPr="004B409B">
              <w:rPr>
                <w:sz w:val="22"/>
              </w:rPr>
              <w:t>Puts Agent into not  ready status</w:t>
            </w:r>
          </w:p>
        </w:tc>
      </w:tr>
      <w:tr w:rsidR="0067278A" w:rsidRPr="004B409B" w14:paraId="599DDA43" w14:textId="77777777" w:rsidTr="00C2004B">
        <w:tc>
          <w:tcPr>
            <w:tcW w:w="1423" w:type="dxa"/>
          </w:tcPr>
          <w:p w14:paraId="13E65648" w14:textId="77777777" w:rsidR="0067278A" w:rsidRPr="004B409B" w:rsidRDefault="0067278A">
            <w:pPr>
              <w:rPr>
                <w:b/>
                <w:sz w:val="22"/>
              </w:rPr>
            </w:pPr>
            <w:r w:rsidRPr="004B409B">
              <w:rPr>
                <w:b/>
                <w:sz w:val="22"/>
              </w:rPr>
              <w:t>MSB</w:t>
            </w:r>
          </w:p>
        </w:tc>
        <w:tc>
          <w:tcPr>
            <w:tcW w:w="3761" w:type="dxa"/>
          </w:tcPr>
          <w:p w14:paraId="0688C91F" w14:textId="77777777" w:rsidR="0067278A" w:rsidRPr="004B409B" w:rsidRDefault="008459BC">
            <w:pPr>
              <w:rPr>
                <w:sz w:val="22"/>
              </w:rPr>
            </w:pPr>
            <w:r w:rsidRPr="004B409B">
              <w:rPr>
                <w:sz w:val="22"/>
              </w:rPr>
              <w:t>Logs Agent out of ACD</w:t>
            </w:r>
          </w:p>
        </w:tc>
        <w:tc>
          <w:tcPr>
            <w:tcW w:w="1517" w:type="dxa"/>
          </w:tcPr>
          <w:p w14:paraId="4898703F" w14:textId="77777777" w:rsidR="0067278A" w:rsidRPr="004B409B" w:rsidRDefault="0067278A">
            <w:pPr>
              <w:rPr>
                <w:b/>
                <w:sz w:val="22"/>
              </w:rPr>
            </w:pPr>
            <w:r w:rsidRPr="004B409B">
              <w:rPr>
                <w:b/>
                <w:sz w:val="22"/>
              </w:rPr>
              <w:t>Logout</w:t>
            </w:r>
          </w:p>
        </w:tc>
        <w:tc>
          <w:tcPr>
            <w:tcW w:w="4320" w:type="dxa"/>
          </w:tcPr>
          <w:p w14:paraId="1B16ED64" w14:textId="77777777" w:rsidR="0067278A" w:rsidRPr="004B409B" w:rsidRDefault="0067278A">
            <w:pPr>
              <w:rPr>
                <w:sz w:val="22"/>
              </w:rPr>
            </w:pPr>
            <w:r w:rsidRPr="004B409B">
              <w:rPr>
                <w:sz w:val="22"/>
              </w:rPr>
              <w:t>Logs Agent out</w:t>
            </w:r>
            <w:r w:rsidR="008459BC" w:rsidRPr="004B409B">
              <w:rPr>
                <w:sz w:val="22"/>
              </w:rPr>
              <w:t xml:space="preserve"> ACD</w:t>
            </w:r>
          </w:p>
        </w:tc>
      </w:tr>
      <w:tr w:rsidR="0067278A" w:rsidRPr="004B409B" w14:paraId="62FD08EA" w14:textId="77777777" w:rsidTr="00C2004B">
        <w:tc>
          <w:tcPr>
            <w:tcW w:w="1423" w:type="dxa"/>
          </w:tcPr>
          <w:p w14:paraId="17CB1A61" w14:textId="77777777" w:rsidR="0067278A" w:rsidRPr="004B409B" w:rsidRDefault="0067278A">
            <w:pPr>
              <w:rPr>
                <w:b/>
                <w:sz w:val="22"/>
              </w:rPr>
            </w:pPr>
          </w:p>
        </w:tc>
        <w:tc>
          <w:tcPr>
            <w:tcW w:w="3761" w:type="dxa"/>
          </w:tcPr>
          <w:p w14:paraId="65BFAD23" w14:textId="77777777" w:rsidR="0067278A" w:rsidRPr="004B409B" w:rsidRDefault="0067278A">
            <w:pPr>
              <w:rPr>
                <w:sz w:val="22"/>
              </w:rPr>
            </w:pPr>
          </w:p>
        </w:tc>
        <w:tc>
          <w:tcPr>
            <w:tcW w:w="1517" w:type="dxa"/>
          </w:tcPr>
          <w:p w14:paraId="056216DF" w14:textId="77777777" w:rsidR="0067278A" w:rsidRPr="004B409B" w:rsidRDefault="0067278A">
            <w:pPr>
              <w:rPr>
                <w:b/>
                <w:sz w:val="22"/>
              </w:rPr>
            </w:pPr>
            <w:r w:rsidRPr="004B409B">
              <w:rPr>
                <w:b/>
                <w:sz w:val="22"/>
              </w:rPr>
              <w:t>VU Display</w:t>
            </w:r>
          </w:p>
        </w:tc>
        <w:tc>
          <w:tcPr>
            <w:tcW w:w="4320" w:type="dxa"/>
          </w:tcPr>
          <w:p w14:paraId="1F1425DB" w14:textId="77777777" w:rsidR="0067278A" w:rsidRPr="004B409B" w:rsidRDefault="0067278A">
            <w:pPr>
              <w:rPr>
                <w:sz w:val="22"/>
              </w:rPr>
            </w:pPr>
            <w:r w:rsidRPr="004B409B">
              <w:rPr>
                <w:sz w:val="22"/>
              </w:rPr>
              <w:t>Displays queue information</w:t>
            </w:r>
          </w:p>
        </w:tc>
      </w:tr>
      <w:tr w:rsidR="0067278A" w:rsidRPr="004B409B" w14:paraId="0E0233C3" w14:textId="77777777" w:rsidTr="00C2004B">
        <w:tc>
          <w:tcPr>
            <w:tcW w:w="1423" w:type="dxa"/>
          </w:tcPr>
          <w:p w14:paraId="204BE85A" w14:textId="77777777" w:rsidR="0067278A" w:rsidRPr="004B409B" w:rsidRDefault="0067278A">
            <w:pPr>
              <w:rPr>
                <w:b/>
                <w:sz w:val="22"/>
              </w:rPr>
            </w:pPr>
          </w:p>
        </w:tc>
        <w:tc>
          <w:tcPr>
            <w:tcW w:w="3761" w:type="dxa"/>
          </w:tcPr>
          <w:p w14:paraId="1B1D9B64" w14:textId="77777777" w:rsidR="0067278A" w:rsidRPr="004B409B" w:rsidRDefault="0067278A">
            <w:pPr>
              <w:rPr>
                <w:sz w:val="22"/>
              </w:rPr>
            </w:pPr>
          </w:p>
        </w:tc>
        <w:tc>
          <w:tcPr>
            <w:tcW w:w="1517" w:type="dxa"/>
          </w:tcPr>
          <w:p w14:paraId="59DF04DF" w14:textId="77777777" w:rsidR="0067278A" w:rsidRPr="004B409B" w:rsidRDefault="0067278A">
            <w:pPr>
              <w:rPr>
                <w:b/>
                <w:sz w:val="22"/>
              </w:rPr>
            </w:pPr>
            <w:r w:rsidRPr="004B409B">
              <w:rPr>
                <w:b/>
                <w:sz w:val="22"/>
              </w:rPr>
              <w:t>Assist</w:t>
            </w:r>
          </w:p>
        </w:tc>
        <w:tc>
          <w:tcPr>
            <w:tcW w:w="4320" w:type="dxa"/>
          </w:tcPr>
          <w:p w14:paraId="5BCACC08" w14:textId="77777777" w:rsidR="0067278A" w:rsidRPr="004B409B" w:rsidRDefault="0067278A">
            <w:pPr>
              <w:rPr>
                <w:sz w:val="22"/>
              </w:rPr>
            </w:pPr>
            <w:r w:rsidRPr="004B409B">
              <w:rPr>
                <w:sz w:val="22"/>
              </w:rPr>
              <w:t>Calls supervisor</w:t>
            </w:r>
          </w:p>
        </w:tc>
      </w:tr>
      <w:tr w:rsidR="008459BC" w:rsidRPr="004B409B" w14:paraId="2ED25D14" w14:textId="77777777" w:rsidTr="00C2004B">
        <w:tc>
          <w:tcPr>
            <w:tcW w:w="1423" w:type="dxa"/>
          </w:tcPr>
          <w:p w14:paraId="0588860D" w14:textId="77777777" w:rsidR="008459BC" w:rsidRPr="004B409B" w:rsidRDefault="008459BC">
            <w:pPr>
              <w:rPr>
                <w:b/>
                <w:sz w:val="22"/>
              </w:rPr>
            </w:pPr>
            <w:r w:rsidRPr="004B409B">
              <w:rPr>
                <w:b/>
                <w:sz w:val="22"/>
              </w:rPr>
              <w:t>MSWMI</w:t>
            </w:r>
          </w:p>
        </w:tc>
        <w:tc>
          <w:tcPr>
            <w:tcW w:w="3761" w:type="dxa"/>
          </w:tcPr>
          <w:p w14:paraId="618B5BC4" w14:textId="77777777" w:rsidR="008459BC" w:rsidRPr="004B409B" w:rsidRDefault="008459BC" w:rsidP="00677DC3">
            <w:pPr>
              <w:rPr>
                <w:sz w:val="22"/>
              </w:rPr>
            </w:pPr>
            <w:r w:rsidRPr="004B409B">
              <w:rPr>
                <w:sz w:val="22"/>
              </w:rPr>
              <w:t>Lights up when a message is in the overflow/night service box</w:t>
            </w:r>
            <w:r w:rsidR="00677DC3" w:rsidRPr="004B409B">
              <w:rPr>
                <w:sz w:val="22"/>
              </w:rPr>
              <w:t xml:space="preserve"> – </w:t>
            </w:r>
            <w:r w:rsidR="00677DC3" w:rsidRPr="004B409B">
              <w:rPr>
                <w:i/>
                <w:sz w:val="22"/>
              </w:rPr>
              <w:t>if applicable</w:t>
            </w:r>
          </w:p>
        </w:tc>
        <w:tc>
          <w:tcPr>
            <w:tcW w:w="1517" w:type="dxa"/>
          </w:tcPr>
          <w:p w14:paraId="3A4C4D23" w14:textId="77777777" w:rsidR="008459BC" w:rsidRPr="004B409B" w:rsidRDefault="008459BC">
            <w:pPr>
              <w:rPr>
                <w:b/>
                <w:sz w:val="22"/>
              </w:rPr>
            </w:pPr>
            <w:proofErr w:type="spellStart"/>
            <w:r w:rsidRPr="004B409B">
              <w:rPr>
                <w:b/>
                <w:sz w:val="22"/>
              </w:rPr>
              <w:t>Msg</w:t>
            </w:r>
            <w:proofErr w:type="spellEnd"/>
            <w:r w:rsidRPr="004B409B">
              <w:rPr>
                <w:b/>
                <w:sz w:val="22"/>
              </w:rPr>
              <w:t xml:space="preserve"> #</w:t>
            </w:r>
          </w:p>
        </w:tc>
        <w:tc>
          <w:tcPr>
            <w:tcW w:w="4320" w:type="dxa"/>
          </w:tcPr>
          <w:p w14:paraId="1C3816E0" w14:textId="0E774C97" w:rsidR="008459BC" w:rsidRPr="004B409B" w:rsidRDefault="008459BC">
            <w:pPr>
              <w:rPr>
                <w:sz w:val="22"/>
              </w:rPr>
            </w:pPr>
            <w:r w:rsidRPr="004B409B">
              <w:rPr>
                <w:sz w:val="22"/>
              </w:rPr>
              <w:t>Lights up when a message is in the overflow/night service box</w:t>
            </w:r>
            <w:r w:rsidR="001452E4">
              <w:rPr>
                <w:sz w:val="22"/>
              </w:rPr>
              <w:t xml:space="preserve"> –</w:t>
            </w:r>
            <w:r w:rsidR="001452E4">
              <w:rPr>
                <w:i/>
                <w:sz w:val="22"/>
              </w:rPr>
              <w:t>if applicable</w:t>
            </w:r>
          </w:p>
        </w:tc>
      </w:tr>
    </w:tbl>
    <w:p w14:paraId="5749899A" w14:textId="77777777" w:rsidR="00724E8D" w:rsidRPr="004B409B" w:rsidRDefault="00724E8D" w:rsidP="00724E8D">
      <w:pPr>
        <w:spacing w:line="240" w:lineRule="auto"/>
        <w:rPr>
          <w:sz w:val="22"/>
        </w:rPr>
      </w:pPr>
    </w:p>
    <w:p w14:paraId="3B30C1C5" w14:textId="77777777" w:rsidR="00C72ECA" w:rsidRPr="00286818" w:rsidRDefault="00C72ECA" w:rsidP="00C72ECA">
      <w:pPr>
        <w:spacing w:line="240" w:lineRule="auto"/>
        <w:rPr>
          <w:b/>
          <w:sz w:val="22"/>
          <w:u w:val="single"/>
        </w:rPr>
      </w:pPr>
      <w:r w:rsidRPr="00286818">
        <w:rPr>
          <w:b/>
          <w:sz w:val="22"/>
          <w:u w:val="single"/>
        </w:rPr>
        <w:t>Night Service</w:t>
      </w:r>
    </w:p>
    <w:p w14:paraId="588680D3" w14:textId="77777777" w:rsidR="00C72ECA" w:rsidRPr="004B409B" w:rsidRDefault="008459BC" w:rsidP="00C72ECA">
      <w:pPr>
        <w:spacing w:line="240" w:lineRule="auto"/>
        <w:ind w:left="360"/>
        <w:rPr>
          <w:sz w:val="22"/>
        </w:rPr>
      </w:pPr>
      <w:r w:rsidRPr="004B409B">
        <w:rPr>
          <w:sz w:val="22"/>
        </w:rPr>
        <w:t>On the Legacy Telephone ACD the supervisor (or any agent) would have to remove the Night Service forwarding in the morning and forward again at the end of the day. With the VoIP ACD the ACD queue will open up automatically at the specified hours of operation (</w:t>
      </w:r>
      <w:r w:rsidR="00677DC3" w:rsidRPr="004B409B">
        <w:rPr>
          <w:sz w:val="22"/>
        </w:rPr>
        <w:t xml:space="preserve">i.e. </w:t>
      </w:r>
      <w:r w:rsidRPr="004B409B">
        <w:rPr>
          <w:sz w:val="22"/>
        </w:rPr>
        <w:t xml:space="preserve">8 AM – 6 </w:t>
      </w:r>
      <w:r w:rsidR="000F04FE" w:rsidRPr="004B409B">
        <w:rPr>
          <w:sz w:val="22"/>
        </w:rPr>
        <w:t>PM), there is no need to modify forwarding unless there is an outage and the need for a front-end message to be played prior to calls being routed to the queue.</w:t>
      </w:r>
    </w:p>
    <w:p w14:paraId="3B090BD3" w14:textId="77777777" w:rsidR="000F04FE" w:rsidRPr="004B409B" w:rsidRDefault="00C72ECA" w:rsidP="00C72ECA">
      <w:pPr>
        <w:spacing w:line="240" w:lineRule="auto"/>
        <w:rPr>
          <w:b/>
          <w:sz w:val="22"/>
          <w:u w:val="single"/>
        </w:rPr>
      </w:pPr>
      <w:r w:rsidRPr="004B409B">
        <w:rPr>
          <w:b/>
          <w:sz w:val="22"/>
          <w:u w:val="single"/>
        </w:rPr>
        <w:br/>
        <w:t>ACD Options</w:t>
      </w:r>
    </w:p>
    <w:p w14:paraId="65176A14" w14:textId="77777777" w:rsidR="00C72ECA" w:rsidRPr="004B409B" w:rsidRDefault="00EC6F4B" w:rsidP="00C72ECA">
      <w:pPr>
        <w:spacing w:line="240" w:lineRule="auto"/>
        <w:ind w:left="360"/>
        <w:rPr>
          <w:sz w:val="22"/>
        </w:rPr>
      </w:pPr>
      <w:r w:rsidRPr="004B409B">
        <w:rPr>
          <w:sz w:val="22"/>
        </w:rPr>
        <w:t xml:space="preserve">On the Legacy Telephone ACD all keys were labeled on the set. On VoIP ACD sets, users will need to scroll to the right to see their Feature List. The </w:t>
      </w:r>
      <w:r w:rsidR="00C72ECA" w:rsidRPr="004B409B">
        <w:rPr>
          <w:sz w:val="22"/>
        </w:rPr>
        <w:t>Feature List is where all ACD options will be located.</w:t>
      </w:r>
    </w:p>
    <w:p w14:paraId="4E4D6598" w14:textId="77777777" w:rsidR="00677DC3" w:rsidRPr="004B409B" w:rsidRDefault="00677DC3" w:rsidP="00677DC3">
      <w:pPr>
        <w:pStyle w:val="ListParagraph"/>
        <w:numPr>
          <w:ilvl w:val="0"/>
          <w:numId w:val="5"/>
        </w:numPr>
        <w:spacing w:line="240" w:lineRule="auto"/>
        <w:rPr>
          <w:b/>
          <w:sz w:val="22"/>
        </w:rPr>
      </w:pPr>
      <w:r w:rsidRPr="004B409B">
        <w:rPr>
          <w:b/>
          <w:sz w:val="22"/>
        </w:rPr>
        <w:t>VU Display</w:t>
      </w:r>
    </w:p>
    <w:p w14:paraId="0A3F5A61" w14:textId="77777777" w:rsidR="00677DC3" w:rsidRPr="004B409B" w:rsidRDefault="00677DC3" w:rsidP="00677DC3">
      <w:pPr>
        <w:pStyle w:val="ListParagraph"/>
        <w:numPr>
          <w:ilvl w:val="1"/>
          <w:numId w:val="5"/>
        </w:numPr>
        <w:spacing w:line="240" w:lineRule="auto"/>
        <w:rPr>
          <w:b/>
          <w:sz w:val="22"/>
        </w:rPr>
      </w:pPr>
      <w:r w:rsidRPr="004B409B">
        <w:rPr>
          <w:sz w:val="22"/>
        </w:rPr>
        <w:t>Can be selected regardless of whether agent is logged into the ACD or not. Queue information will scroll across the top of the display.</w:t>
      </w:r>
    </w:p>
    <w:p w14:paraId="11C1FDBF" w14:textId="7C6FAAD2" w:rsidR="001452E4" w:rsidRPr="001452E4" w:rsidRDefault="001452E4" w:rsidP="001452E4">
      <w:pPr>
        <w:pStyle w:val="ListParagraph"/>
        <w:numPr>
          <w:ilvl w:val="2"/>
          <w:numId w:val="5"/>
        </w:numPr>
        <w:spacing w:line="240" w:lineRule="auto"/>
        <w:rPr>
          <w:b/>
          <w:sz w:val="22"/>
        </w:rPr>
      </w:pPr>
      <w:r w:rsidRPr="001452E4">
        <w:rPr>
          <w:b/>
          <w:sz w:val="22"/>
        </w:rPr>
        <w:t xml:space="preserve">STFD – </w:t>
      </w:r>
      <w:r w:rsidRPr="001452E4">
        <w:rPr>
          <w:sz w:val="22"/>
        </w:rPr>
        <w:t xml:space="preserve">Shows the number </w:t>
      </w:r>
      <w:r>
        <w:rPr>
          <w:sz w:val="22"/>
        </w:rPr>
        <w:t xml:space="preserve">of </w:t>
      </w:r>
      <w:r w:rsidRPr="001452E4">
        <w:rPr>
          <w:sz w:val="22"/>
        </w:rPr>
        <w:t>available agents, agents on ACD calls and agents in AUX</w:t>
      </w:r>
      <w:r>
        <w:rPr>
          <w:sz w:val="22"/>
        </w:rPr>
        <w:t>. This is the total number agents logged into the ACD.</w:t>
      </w:r>
    </w:p>
    <w:p w14:paraId="35412BCE" w14:textId="6B7BE87B" w:rsidR="001452E4" w:rsidRPr="001452E4" w:rsidRDefault="001452E4" w:rsidP="00677DC3">
      <w:pPr>
        <w:pStyle w:val="ListParagraph"/>
        <w:numPr>
          <w:ilvl w:val="2"/>
          <w:numId w:val="5"/>
        </w:numPr>
        <w:spacing w:line="240" w:lineRule="auto"/>
        <w:rPr>
          <w:b/>
          <w:sz w:val="22"/>
        </w:rPr>
      </w:pPr>
      <w:r>
        <w:rPr>
          <w:b/>
          <w:sz w:val="22"/>
        </w:rPr>
        <w:t xml:space="preserve">AVAL </w:t>
      </w:r>
      <w:r w:rsidRPr="004B409B">
        <w:rPr>
          <w:b/>
          <w:sz w:val="22"/>
        </w:rPr>
        <w:t xml:space="preserve">– </w:t>
      </w:r>
      <w:r w:rsidRPr="004B409B">
        <w:rPr>
          <w:sz w:val="22"/>
        </w:rPr>
        <w:t>Shows the number of agents logged in and availabl</w:t>
      </w:r>
      <w:r>
        <w:rPr>
          <w:sz w:val="22"/>
        </w:rPr>
        <w:t xml:space="preserve">e to take calls (not in </w:t>
      </w:r>
      <w:proofErr w:type="spellStart"/>
      <w:r>
        <w:rPr>
          <w:sz w:val="22"/>
        </w:rPr>
        <w:t>AuxWork</w:t>
      </w:r>
      <w:proofErr w:type="spellEnd"/>
      <w:r w:rsidRPr="004B409B">
        <w:rPr>
          <w:sz w:val="22"/>
        </w:rPr>
        <w:t>). If over 9 agents are logged in the number will change to an “X”.</w:t>
      </w:r>
    </w:p>
    <w:p w14:paraId="1BFEF62B" w14:textId="0B92B996" w:rsidR="001452E4" w:rsidRPr="001452E4" w:rsidRDefault="001452E4" w:rsidP="00677DC3">
      <w:pPr>
        <w:pStyle w:val="ListParagraph"/>
        <w:numPr>
          <w:ilvl w:val="2"/>
          <w:numId w:val="5"/>
        </w:numPr>
        <w:spacing w:line="240" w:lineRule="auto"/>
        <w:rPr>
          <w:b/>
          <w:sz w:val="22"/>
        </w:rPr>
      </w:pPr>
      <w:r>
        <w:rPr>
          <w:b/>
          <w:sz w:val="22"/>
        </w:rPr>
        <w:t xml:space="preserve">AUX – </w:t>
      </w:r>
      <w:r>
        <w:rPr>
          <w:sz w:val="22"/>
        </w:rPr>
        <w:t xml:space="preserve">Shows the number of agents who are in </w:t>
      </w:r>
      <w:proofErr w:type="spellStart"/>
      <w:r>
        <w:rPr>
          <w:sz w:val="22"/>
        </w:rPr>
        <w:t>AuxWork</w:t>
      </w:r>
      <w:proofErr w:type="spellEnd"/>
      <w:r>
        <w:rPr>
          <w:sz w:val="22"/>
        </w:rPr>
        <w:t xml:space="preserve"> status.</w:t>
      </w:r>
    </w:p>
    <w:p w14:paraId="75D9F783" w14:textId="203A3BBB" w:rsidR="00677DC3" w:rsidRPr="004B409B" w:rsidRDefault="001452E4" w:rsidP="00677DC3">
      <w:pPr>
        <w:pStyle w:val="ListParagraph"/>
        <w:numPr>
          <w:ilvl w:val="2"/>
          <w:numId w:val="5"/>
        </w:numPr>
        <w:spacing w:line="240" w:lineRule="auto"/>
        <w:rPr>
          <w:b/>
          <w:sz w:val="22"/>
        </w:rPr>
      </w:pPr>
      <w:r>
        <w:rPr>
          <w:b/>
          <w:sz w:val="22"/>
        </w:rPr>
        <w:t>C</w:t>
      </w:r>
      <w:r w:rsidR="00677DC3" w:rsidRPr="004B409B">
        <w:rPr>
          <w:b/>
          <w:sz w:val="22"/>
        </w:rPr>
        <w:t xml:space="preserve">W – </w:t>
      </w:r>
      <w:r w:rsidR="004D7FA4" w:rsidRPr="004B409B">
        <w:rPr>
          <w:sz w:val="22"/>
        </w:rPr>
        <w:t>Shows the number of callers in the queue. If over 9 callers are in the queue the number will change to an “X”.</w:t>
      </w:r>
    </w:p>
    <w:p w14:paraId="0927B7FB" w14:textId="1AAB35F1" w:rsidR="004D7FA4" w:rsidRPr="001452E4" w:rsidRDefault="004D7FA4" w:rsidP="004D7FA4">
      <w:pPr>
        <w:pStyle w:val="ListParagraph"/>
        <w:numPr>
          <w:ilvl w:val="2"/>
          <w:numId w:val="5"/>
        </w:numPr>
        <w:spacing w:line="240" w:lineRule="auto"/>
        <w:rPr>
          <w:b/>
          <w:sz w:val="22"/>
        </w:rPr>
      </w:pPr>
      <w:r w:rsidRPr="004B409B">
        <w:rPr>
          <w:b/>
          <w:sz w:val="22"/>
        </w:rPr>
        <w:t xml:space="preserve"> </w:t>
      </w:r>
      <w:r w:rsidRPr="001452E4">
        <w:rPr>
          <w:b/>
          <w:sz w:val="22"/>
        </w:rPr>
        <w:t>O</w:t>
      </w:r>
      <w:r w:rsidR="001452E4" w:rsidRPr="001452E4">
        <w:rPr>
          <w:b/>
          <w:sz w:val="22"/>
        </w:rPr>
        <w:t>CW</w:t>
      </w:r>
      <w:r w:rsidRPr="001452E4">
        <w:rPr>
          <w:b/>
          <w:sz w:val="22"/>
        </w:rPr>
        <w:t xml:space="preserve"> – </w:t>
      </w:r>
      <w:r w:rsidRPr="001452E4">
        <w:rPr>
          <w:sz w:val="22"/>
        </w:rPr>
        <w:t>Shows the wait time of the oldest caller. If the wait time exceeds nine minutes and fifty-nine seconds (9:59) the display will show “X</w:t>
      </w:r>
      <w:proofErr w:type="gramStart"/>
      <w:r w:rsidRPr="001452E4">
        <w:rPr>
          <w:sz w:val="22"/>
        </w:rPr>
        <w:t>:XX</w:t>
      </w:r>
      <w:proofErr w:type="gramEnd"/>
      <w:r w:rsidRPr="001452E4">
        <w:rPr>
          <w:sz w:val="22"/>
        </w:rPr>
        <w:t xml:space="preserve">”. </w:t>
      </w:r>
    </w:p>
    <w:p w14:paraId="53C9D360" w14:textId="77777777" w:rsidR="00BB550B" w:rsidRPr="004B409B" w:rsidRDefault="00BB550B" w:rsidP="00BB550B">
      <w:pPr>
        <w:pStyle w:val="ListParagraph"/>
        <w:numPr>
          <w:ilvl w:val="0"/>
          <w:numId w:val="5"/>
        </w:numPr>
        <w:spacing w:line="240" w:lineRule="auto"/>
        <w:rPr>
          <w:b/>
          <w:sz w:val="22"/>
        </w:rPr>
      </w:pPr>
      <w:r w:rsidRPr="004B409B">
        <w:rPr>
          <w:b/>
          <w:sz w:val="22"/>
        </w:rPr>
        <w:t>Assist</w:t>
      </w:r>
    </w:p>
    <w:p w14:paraId="00BEF6C0" w14:textId="77777777" w:rsidR="00BB550B" w:rsidRPr="004B409B" w:rsidRDefault="00BB550B" w:rsidP="00BB550B">
      <w:pPr>
        <w:pStyle w:val="ListParagraph"/>
        <w:numPr>
          <w:ilvl w:val="1"/>
          <w:numId w:val="5"/>
        </w:numPr>
        <w:spacing w:line="240" w:lineRule="auto"/>
        <w:rPr>
          <w:b/>
          <w:sz w:val="22"/>
        </w:rPr>
      </w:pPr>
      <w:r w:rsidRPr="004B409B">
        <w:rPr>
          <w:sz w:val="22"/>
        </w:rPr>
        <w:t xml:space="preserve">Calls the </w:t>
      </w:r>
      <w:r w:rsidR="006D72B0" w:rsidRPr="004B409B">
        <w:rPr>
          <w:sz w:val="22"/>
        </w:rPr>
        <w:t>ACD Supervisor. If pressed while on a call, it will place the caller on Hold. Once the call with the ACD Supervisor is completed you must press the line key (key will be lit up) to return to the call.</w:t>
      </w:r>
    </w:p>
    <w:p w14:paraId="390CD44E" w14:textId="77777777" w:rsidR="00BB550B" w:rsidRPr="004B409B" w:rsidRDefault="00BB550B" w:rsidP="00BB550B">
      <w:pPr>
        <w:pStyle w:val="ListParagraph"/>
        <w:numPr>
          <w:ilvl w:val="0"/>
          <w:numId w:val="5"/>
        </w:numPr>
        <w:spacing w:line="240" w:lineRule="auto"/>
        <w:rPr>
          <w:b/>
          <w:sz w:val="22"/>
        </w:rPr>
      </w:pPr>
      <w:proofErr w:type="spellStart"/>
      <w:r w:rsidRPr="004B409B">
        <w:rPr>
          <w:b/>
          <w:sz w:val="22"/>
        </w:rPr>
        <w:t>Msg</w:t>
      </w:r>
      <w:proofErr w:type="spellEnd"/>
      <w:r w:rsidR="006D72B0" w:rsidRPr="004B409B">
        <w:rPr>
          <w:b/>
          <w:sz w:val="22"/>
        </w:rPr>
        <w:t xml:space="preserve"> </w:t>
      </w:r>
      <w:r w:rsidR="006D72B0" w:rsidRPr="004B409B">
        <w:rPr>
          <w:sz w:val="22"/>
        </w:rPr>
        <w:t>(if applicable)</w:t>
      </w:r>
    </w:p>
    <w:p w14:paraId="3C3982CA" w14:textId="77777777" w:rsidR="006D72B0" w:rsidRPr="004B409B" w:rsidRDefault="006D72B0" w:rsidP="006D72B0">
      <w:pPr>
        <w:pStyle w:val="ListParagraph"/>
        <w:numPr>
          <w:ilvl w:val="1"/>
          <w:numId w:val="5"/>
        </w:numPr>
        <w:spacing w:line="240" w:lineRule="auto"/>
        <w:rPr>
          <w:b/>
          <w:sz w:val="22"/>
        </w:rPr>
      </w:pPr>
      <w:r w:rsidRPr="004B409B">
        <w:rPr>
          <w:sz w:val="22"/>
        </w:rPr>
        <w:t xml:space="preserve">When callers leave a message, either in the Night Service route or in the Over-flow mailbox, this indicator will light up (green). This button is an indicator only; the mailbox will need to be accessed by calling into the Voicemail system and navigating to the specific mailbox associated with the mailbox. </w:t>
      </w:r>
    </w:p>
    <w:p w14:paraId="055B4525" w14:textId="77777777" w:rsidR="006D72B0" w:rsidRPr="004B409B" w:rsidRDefault="006D72B0" w:rsidP="006D72B0">
      <w:pPr>
        <w:pStyle w:val="ListParagraph"/>
        <w:numPr>
          <w:ilvl w:val="2"/>
          <w:numId w:val="5"/>
        </w:numPr>
        <w:spacing w:line="240" w:lineRule="auto"/>
        <w:rPr>
          <w:b/>
          <w:sz w:val="22"/>
        </w:rPr>
      </w:pPr>
      <w:r w:rsidRPr="004B409B">
        <w:rPr>
          <w:sz w:val="22"/>
        </w:rPr>
        <w:t>If over 20 callers are in the queue they will be routed directly to the Over-flow mailbox.</w:t>
      </w:r>
    </w:p>
    <w:p w14:paraId="1978540A" w14:textId="77777777" w:rsidR="00C72ECA" w:rsidRPr="004B409B" w:rsidRDefault="00C72ECA" w:rsidP="00C72ECA">
      <w:pPr>
        <w:spacing w:line="240" w:lineRule="auto"/>
        <w:rPr>
          <w:sz w:val="22"/>
        </w:rPr>
      </w:pPr>
    </w:p>
    <w:p w14:paraId="383CD4EE" w14:textId="77777777" w:rsidR="006D72B0" w:rsidRPr="004B409B" w:rsidRDefault="006D72B0" w:rsidP="00C72ECA">
      <w:pPr>
        <w:spacing w:line="240" w:lineRule="auto"/>
        <w:rPr>
          <w:sz w:val="22"/>
        </w:rPr>
      </w:pPr>
    </w:p>
    <w:p w14:paraId="10C18B60" w14:textId="77777777" w:rsidR="00C72ECA" w:rsidRPr="004B409B" w:rsidRDefault="00C72ECA" w:rsidP="00C72ECA">
      <w:pPr>
        <w:spacing w:line="240" w:lineRule="auto"/>
        <w:rPr>
          <w:b/>
          <w:sz w:val="22"/>
          <w:u w:val="single"/>
        </w:rPr>
      </w:pPr>
      <w:r w:rsidRPr="004B409B">
        <w:rPr>
          <w:b/>
          <w:sz w:val="22"/>
          <w:u w:val="single"/>
        </w:rPr>
        <w:t>Logging In</w:t>
      </w:r>
    </w:p>
    <w:p w14:paraId="6C0C9E57" w14:textId="77777777" w:rsidR="000F04FE" w:rsidRPr="004B409B" w:rsidRDefault="00563D7B" w:rsidP="00C72ECA">
      <w:pPr>
        <w:spacing w:line="240" w:lineRule="auto"/>
        <w:ind w:left="360"/>
        <w:rPr>
          <w:sz w:val="22"/>
        </w:rPr>
      </w:pPr>
      <w:r w:rsidRPr="004B409B">
        <w:rPr>
          <w:sz w:val="22"/>
        </w:rPr>
        <w:t xml:space="preserve">On the Legacy Telephone ACD each set had an </w:t>
      </w:r>
      <w:proofErr w:type="spellStart"/>
      <w:r w:rsidRPr="004B409B">
        <w:rPr>
          <w:sz w:val="22"/>
        </w:rPr>
        <w:t>Incalls</w:t>
      </w:r>
      <w:proofErr w:type="spellEnd"/>
      <w:r w:rsidRPr="004B409B">
        <w:rPr>
          <w:sz w:val="22"/>
        </w:rPr>
        <w:t xml:space="preserve"> key a private line, and in some instances a ghost number as well. On the VoIP ACD the only number on the set is the private number that had been on the previous set (or a new number if a new set).</w:t>
      </w:r>
      <w:r w:rsidR="00FA7FAC" w:rsidRPr="004B409B">
        <w:rPr>
          <w:sz w:val="22"/>
        </w:rPr>
        <w:t xml:space="preserve"> Each agent will be assigned a Login ID that they will need to use (regardless of ACD station they are assigned).</w:t>
      </w:r>
    </w:p>
    <w:p w14:paraId="3B235FD9" w14:textId="77777777" w:rsidR="00C72ECA" w:rsidRPr="004B409B" w:rsidRDefault="00C72ECA" w:rsidP="00C72ECA">
      <w:pPr>
        <w:spacing w:line="240" w:lineRule="auto"/>
        <w:rPr>
          <w:sz w:val="22"/>
        </w:rPr>
      </w:pPr>
    </w:p>
    <w:p w14:paraId="5720E56B" w14:textId="77777777" w:rsidR="00C72ECA" w:rsidRPr="004B409B" w:rsidRDefault="00C72ECA" w:rsidP="00C72ECA">
      <w:pPr>
        <w:spacing w:line="240" w:lineRule="auto"/>
        <w:rPr>
          <w:b/>
          <w:sz w:val="22"/>
          <w:u w:val="single"/>
        </w:rPr>
      </w:pPr>
      <w:r w:rsidRPr="004B409B">
        <w:rPr>
          <w:b/>
          <w:sz w:val="22"/>
          <w:u w:val="single"/>
        </w:rPr>
        <w:t>Not Ready</w:t>
      </w:r>
    </w:p>
    <w:p w14:paraId="240E0EB1" w14:textId="77777777" w:rsidR="00EC6F4B" w:rsidRPr="004B409B" w:rsidRDefault="00EC6F4B" w:rsidP="00C72ECA">
      <w:pPr>
        <w:spacing w:line="240" w:lineRule="auto"/>
        <w:ind w:left="360"/>
        <w:rPr>
          <w:sz w:val="22"/>
        </w:rPr>
      </w:pPr>
      <w:r w:rsidRPr="004B409B">
        <w:rPr>
          <w:sz w:val="22"/>
        </w:rPr>
        <w:lastRenderedPageBreak/>
        <w:t xml:space="preserve">On the Legacy Telephone ACD agents used Not Ready when they were unavailable to take calls, on the VoIP ACD this is accomplished using </w:t>
      </w:r>
      <w:proofErr w:type="spellStart"/>
      <w:r w:rsidRPr="004B409B">
        <w:rPr>
          <w:sz w:val="22"/>
        </w:rPr>
        <w:t>AuxWorks</w:t>
      </w:r>
      <w:proofErr w:type="spellEnd"/>
      <w:r w:rsidRPr="004B409B">
        <w:rPr>
          <w:sz w:val="22"/>
        </w:rPr>
        <w:t>.</w:t>
      </w:r>
    </w:p>
    <w:p w14:paraId="4A566774" w14:textId="77777777" w:rsidR="00EC6F4B" w:rsidRPr="004B409B" w:rsidRDefault="00EC6F4B" w:rsidP="00C72ECA">
      <w:pPr>
        <w:pStyle w:val="ListParagraph"/>
        <w:numPr>
          <w:ilvl w:val="0"/>
          <w:numId w:val="1"/>
        </w:numPr>
        <w:spacing w:line="240" w:lineRule="auto"/>
        <w:rPr>
          <w:sz w:val="22"/>
        </w:rPr>
      </w:pPr>
      <w:proofErr w:type="spellStart"/>
      <w:r w:rsidRPr="004B409B">
        <w:rPr>
          <w:sz w:val="22"/>
        </w:rPr>
        <w:t>AuxWorks</w:t>
      </w:r>
      <w:proofErr w:type="spellEnd"/>
      <w:r w:rsidRPr="004B409B">
        <w:rPr>
          <w:sz w:val="22"/>
        </w:rPr>
        <w:t xml:space="preserve"> should be used for periods of unavailability five minutes and under. If an agent will be unavailable for more than five minutes the agent should log out.</w:t>
      </w:r>
    </w:p>
    <w:p w14:paraId="6FCBAE18" w14:textId="77777777" w:rsidR="00EC6F4B" w:rsidRPr="004B409B" w:rsidRDefault="00EC6F4B" w:rsidP="00C72ECA">
      <w:pPr>
        <w:pStyle w:val="ListParagraph"/>
        <w:numPr>
          <w:ilvl w:val="1"/>
          <w:numId w:val="1"/>
        </w:numPr>
        <w:spacing w:line="240" w:lineRule="auto"/>
        <w:rPr>
          <w:sz w:val="22"/>
        </w:rPr>
      </w:pPr>
      <w:r w:rsidRPr="004B409B">
        <w:rPr>
          <w:sz w:val="22"/>
        </w:rPr>
        <w:t xml:space="preserve">If an agent remains in </w:t>
      </w:r>
      <w:proofErr w:type="spellStart"/>
      <w:r w:rsidRPr="004B409B">
        <w:rPr>
          <w:sz w:val="22"/>
        </w:rPr>
        <w:t>AuxWorks</w:t>
      </w:r>
      <w:proofErr w:type="spellEnd"/>
      <w:r w:rsidRPr="004B409B">
        <w:rPr>
          <w:sz w:val="22"/>
        </w:rPr>
        <w:t xml:space="preserve"> and does not log out at the end of the day this will skew the stats for the ACD.</w:t>
      </w:r>
    </w:p>
    <w:p w14:paraId="73E2D091" w14:textId="77777777" w:rsidR="00EC6F4B" w:rsidRPr="004B409B" w:rsidRDefault="00EC6F4B" w:rsidP="00C72ECA">
      <w:pPr>
        <w:spacing w:line="240" w:lineRule="auto"/>
        <w:rPr>
          <w:sz w:val="22"/>
        </w:rPr>
      </w:pPr>
    </w:p>
    <w:p w14:paraId="5F6842A2" w14:textId="77777777" w:rsidR="00C72ECA" w:rsidRPr="004B409B" w:rsidRDefault="00C72ECA" w:rsidP="00C72ECA">
      <w:pPr>
        <w:spacing w:line="240" w:lineRule="auto"/>
        <w:rPr>
          <w:b/>
          <w:sz w:val="22"/>
          <w:u w:val="single"/>
        </w:rPr>
      </w:pPr>
      <w:r w:rsidRPr="004B409B">
        <w:rPr>
          <w:b/>
          <w:sz w:val="22"/>
          <w:u w:val="single"/>
        </w:rPr>
        <w:t>Answering Calls</w:t>
      </w:r>
    </w:p>
    <w:p w14:paraId="3DD139B6" w14:textId="77777777" w:rsidR="00C72ECA" w:rsidRPr="004B409B" w:rsidRDefault="00C72ECA" w:rsidP="00C72ECA">
      <w:pPr>
        <w:spacing w:line="240" w:lineRule="auto"/>
        <w:ind w:left="360"/>
        <w:rPr>
          <w:sz w:val="22"/>
        </w:rPr>
      </w:pPr>
      <w:r w:rsidRPr="004B409B">
        <w:rPr>
          <w:sz w:val="22"/>
        </w:rPr>
        <w:t>On the Legacy Telephone ACD agents had the ability to be logged into the ACD and (if a private line is on the set) be able to receive personal calls. On the VoIP ACD agents will be still be able to receive personal calls while logged into the ACD.</w:t>
      </w:r>
    </w:p>
    <w:p w14:paraId="1E9FD46F" w14:textId="77777777" w:rsidR="00FA7FAC" w:rsidRPr="004B409B" w:rsidRDefault="00FA7FAC" w:rsidP="00724E8D">
      <w:pPr>
        <w:spacing w:line="240" w:lineRule="auto"/>
        <w:rPr>
          <w:b/>
          <w:sz w:val="22"/>
        </w:rPr>
      </w:pPr>
    </w:p>
    <w:p w14:paraId="74A56D94" w14:textId="77777777" w:rsidR="00724E8D" w:rsidRPr="004B409B" w:rsidRDefault="00E03693" w:rsidP="00724E8D">
      <w:pPr>
        <w:spacing w:line="240" w:lineRule="auto"/>
        <w:rPr>
          <w:sz w:val="22"/>
          <w:u w:val="single"/>
        </w:rPr>
      </w:pPr>
      <w:r w:rsidRPr="004B409B">
        <w:rPr>
          <w:b/>
          <w:sz w:val="22"/>
          <w:u w:val="single"/>
        </w:rPr>
        <w:t>Soft-key Options</w:t>
      </w:r>
    </w:p>
    <w:p w14:paraId="0969BD02" w14:textId="77777777" w:rsidR="00E03693" w:rsidRPr="004B409B" w:rsidRDefault="00E03693" w:rsidP="00724E8D">
      <w:pPr>
        <w:spacing w:line="240" w:lineRule="auto"/>
        <w:ind w:left="360"/>
        <w:rPr>
          <w:sz w:val="22"/>
        </w:rPr>
      </w:pPr>
      <w:r w:rsidRPr="004B409B">
        <w:rPr>
          <w:sz w:val="22"/>
        </w:rPr>
        <w:t>On VoIP ACD sets, the Soft-key options will ch</w:t>
      </w:r>
      <w:r w:rsidR="00857F00" w:rsidRPr="004B409B">
        <w:rPr>
          <w:sz w:val="22"/>
        </w:rPr>
        <w:t>ange based on the line status (I</w:t>
      </w:r>
      <w:r w:rsidRPr="004B409B">
        <w:rPr>
          <w:sz w:val="22"/>
        </w:rPr>
        <w:t xml:space="preserve">dle, </w:t>
      </w:r>
      <w:r w:rsidR="00857F00" w:rsidRPr="004B409B">
        <w:rPr>
          <w:sz w:val="22"/>
        </w:rPr>
        <w:t>Incoming C</w:t>
      </w:r>
      <w:r w:rsidRPr="004B409B">
        <w:rPr>
          <w:sz w:val="22"/>
        </w:rPr>
        <w:t xml:space="preserve">all, </w:t>
      </w:r>
      <w:r w:rsidR="00857F00" w:rsidRPr="004B409B">
        <w:rPr>
          <w:sz w:val="22"/>
        </w:rPr>
        <w:t>O</w:t>
      </w:r>
      <w:r w:rsidRPr="004B409B">
        <w:rPr>
          <w:sz w:val="22"/>
        </w:rPr>
        <w:t xml:space="preserve">n a </w:t>
      </w:r>
      <w:r w:rsidR="00857F00" w:rsidRPr="004B409B">
        <w:rPr>
          <w:sz w:val="22"/>
        </w:rPr>
        <w:t>C</w:t>
      </w:r>
      <w:r w:rsidRPr="004B409B">
        <w:rPr>
          <w:sz w:val="22"/>
        </w:rPr>
        <w:t>all an</w:t>
      </w:r>
      <w:r w:rsidR="00857F00" w:rsidRPr="004B409B">
        <w:rPr>
          <w:sz w:val="22"/>
        </w:rPr>
        <w:t>d I</w:t>
      </w:r>
      <w:r w:rsidRPr="004B409B">
        <w:rPr>
          <w:sz w:val="22"/>
        </w:rPr>
        <w:t xml:space="preserve">ncoming </w:t>
      </w:r>
      <w:r w:rsidR="00857F00" w:rsidRPr="004B409B">
        <w:rPr>
          <w:sz w:val="22"/>
        </w:rPr>
        <w:t>C</w:t>
      </w:r>
      <w:r w:rsidRPr="004B409B">
        <w:rPr>
          <w:sz w:val="22"/>
        </w:rPr>
        <w:t xml:space="preserve">all </w:t>
      </w:r>
      <w:r w:rsidR="00857F00" w:rsidRPr="004B409B">
        <w:rPr>
          <w:sz w:val="22"/>
        </w:rPr>
        <w:t>W</w:t>
      </w:r>
      <w:r w:rsidRPr="004B409B">
        <w:rPr>
          <w:sz w:val="22"/>
        </w:rPr>
        <w:t xml:space="preserve">hile on a </w:t>
      </w:r>
      <w:r w:rsidR="00857F00" w:rsidRPr="004B409B">
        <w:rPr>
          <w:sz w:val="22"/>
        </w:rPr>
        <w:t>C</w:t>
      </w:r>
      <w:r w:rsidRPr="004B409B">
        <w:rPr>
          <w:sz w:val="22"/>
        </w:rPr>
        <w:t>all)</w:t>
      </w:r>
      <w:r w:rsidR="00E306F4" w:rsidRPr="004B409B">
        <w:rPr>
          <w:sz w:val="22"/>
        </w:rPr>
        <w:t xml:space="preserve">. </w:t>
      </w:r>
    </w:p>
    <w:p w14:paraId="38849AF7" w14:textId="77777777" w:rsidR="00E03693" w:rsidRPr="004B409B" w:rsidRDefault="00E03693" w:rsidP="00E03693">
      <w:pPr>
        <w:pStyle w:val="ListParagraph"/>
        <w:numPr>
          <w:ilvl w:val="0"/>
          <w:numId w:val="4"/>
        </w:numPr>
        <w:spacing w:line="240" w:lineRule="auto"/>
        <w:rPr>
          <w:b/>
          <w:sz w:val="22"/>
        </w:rPr>
      </w:pPr>
      <w:r w:rsidRPr="004B409B">
        <w:rPr>
          <w:b/>
          <w:sz w:val="22"/>
        </w:rPr>
        <w:t>Idle</w:t>
      </w:r>
    </w:p>
    <w:p w14:paraId="5239DA22" w14:textId="77777777" w:rsidR="00E03693" w:rsidRPr="004B409B" w:rsidRDefault="00E03693" w:rsidP="00E03693">
      <w:pPr>
        <w:pStyle w:val="ListParagraph"/>
        <w:numPr>
          <w:ilvl w:val="1"/>
          <w:numId w:val="4"/>
        </w:numPr>
        <w:spacing w:line="240" w:lineRule="auto"/>
        <w:rPr>
          <w:b/>
          <w:sz w:val="22"/>
        </w:rPr>
      </w:pPr>
      <w:r w:rsidRPr="004B409B">
        <w:rPr>
          <w:b/>
          <w:sz w:val="22"/>
        </w:rPr>
        <w:t>Redial</w:t>
      </w:r>
      <w:r w:rsidRPr="004B409B">
        <w:rPr>
          <w:sz w:val="22"/>
        </w:rPr>
        <w:t xml:space="preserve"> – call the last dialed number</w:t>
      </w:r>
      <w:r w:rsidR="006D72B0" w:rsidRPr="004B409B">
        <w:rPr>
          <w:sz w:val="22"/>
        </w:rPr>
        <w:t>.</w:t>
      </w:r>
      <w:r w:rsidR="006D72B0" w:rsidRPr="004B409B">
        <w:rPr>
          <w:sz w:val="22"/>
        </w:rPr>
        <w:br/>
      </w:r>
    </w:p>
    <w:p w14:paraId="1072337B" w14:textId="77777777" w:rsidR="00E03693" w:rsidRPr="004B409B" w:rsidRDefault="00E03693" w:rsidP="00E03693">
      <w:pPr>
        <w:pStyle w:val="ListParagraph"/>
        <w:numPr>
          <w:ilvl w:val="0"/>
          <w:numId w:val="4"/>
        </w:numPr>
        <w:spacing w:line="240" w:lineRule="auto"/>
        <w:rPr>
          <w:b/>
          <w:sz w:val="22"/>
        </w:rPr>
      </w:pPr>
      <w:r w:rsidRPr="004B409B">
        <w:rPr>
          <w:b/>
          <w:sz w:val="22"/>
        </w:rPr>
        <w:t>Incoming Call</w:t>
      </w:r>
    </w:p>
    <w:p w14:paraId="082DA318" w14:textId="77777777" w:rsidR="00E03693" w:rsidRPr="004B409B" w:rsidRDefault="00E03693" w:rsidP="00E03693">
      <w:pPr>
        <w:pStyle w:val="ListParagraph"/>
        <w:numPr>
          <w:ilvl w:val="1"/>
          <w:numId w:val="4"/>
        </w:numPr>
        <w:spacing w:line="240" w:lineRule="auto"/>
        <w:rPr>
          <w:b/>
          <w:sz w:val="22"/>
        </w:rPr>
      </w:pPr>
      <w:r w:rsidRPr="004B409B">
        <w:rPr>
          <w:b/>
          <w:sz w:val="22"/>
        </w:rPr>
        <w:t>Answer</w:t>
      </w:r>
      <w:r w:rsidR="00857F00" w:rsidRPr="004B409B">
        <w:rPr>
          <w:b/>
          <w:sz w:val="22"/>
        </w:rPr>
        <w:t xml:space="preserve"> – </w:t>
      </w:r>
      <w:r w:rsidR="00857F00" w:rsidRPr="004B409B">
        <w:rPr>
          <w:sz w:val="22"/>
        </w:rPr>
        <w:t>Answers the incoming call</w:t>
      </w:r>
      <w:r w:rsidR="00FA7FAC" w:rsidRPr="004B409B">
        <w:rPr>
          <w:sz w:val="22"/>
        </w:rPr>
        <w:t>.</w:t>
      </w:r>
    </w:p>
    <w:p w14:paraId="59D6860A" w14:textId="77777777" w:rsidR="00E03693" w:rsidRPr="004B409B" w:rsidRDefault="00E03693" w:rsidP="00E03693">
      <w:pPr>
        <w:pStyle w:val="ListParagraph"/>
        <w:numPr>
          <w:ilvl w:val="1"/>
          <w:numId w:val="4"/>
        </w:numPr>
        <w:spacing w:line="240" w:lineRule="auto"/>
        <w:rPr>
          <w:b/>
          <w:sz w:val="22"/>
        </w:rPr>
      </w:pPr>
      <w:r w:rsidRPr="004B409B">
        <w:rPr>
          <w:b/>
          <w:sz w:val="22"/>
        </w:rPr>
        <w:t>Ignore</w:t>
      </w:r>
      <w:r w:rsidRPr="004B409B">
        <w:rPr>
          <w:sz w:val="22"/>
        </w:rPr>
        <w:t xml:space="preserve"> – will route the call to the ACD Supervisor </w:t>
      </w:r>
      <w:r w:rsidR="00FA7FAC" w:rsidRPr="004B409B">
        <w:rPr>
          <w:sz w:val="22"/>
        </w:rPr>
        <w:t xml:space="preserve">set </w:t>
      </w:r>
      <w:r w:rsidR="00B3739A" w:rsidRPr="004B409B">
        <w:rPr>
          <w:sz w:val="22"/>
        </w:rPr>
        <w:t xml:space="preserve">and place the agent in </w:t>
      </w:r>
      <w:proofErr w:type="spellStart"/>
      <w:r w:rsidR="00B3739A" w:rsidRPr="004B409B">
        <w:rPr>
          <w:sz w:val="22"/>
        </w:rPr>
        <w:t>AuxWorks</w:t>
      </w:r>
      <w:proofErr w:type="spellEnd"/>
      <w:r w:rsidR="00B3739A" w:rsidRPr="004B409B">
        <w:rPr>
          <w:sz w:val="22"/>
        </w:rPr>
        <w:t xml:space="preserve"> – </w:t>
      </w:r>
      <w:r w:rsidR="00B3739A" w:rsidRPr="004B409B">
        <w:rPr>
          <w:b/>
          <w:sz w:val="22"/>
        </w:rPr>
        <w:t xml:space="preserve">should not be used while logged into the ACD. </w:t>
      </w:r>
    </w:p>
    <w:p w14:paraId="15E121ED" w14:textId="77777777" w:rsidR="00E03693" w:rsidRPr="004B409B" w:rsidRDefault="00E03693" w:rsidP="00E03693">
      <w:pPr>
        <w:pStyle w:val="ListParagraph"/>
        <w:numPr>
          <w:ilvl w:val="2"/>
          <w:numId w:val="4"/>
        </w:numPr>
        <w:spacing w:line="240" w:lineRule="auto"/>
        <w:rPr>
          <w:b/>
          <w:sz w:val="22"/>
        </w:rPr>
      </w:pPr>
      <w:r w:rsidRPr="004B409B">
        <w:rPr>
          <w:sz w:val="22"/>
        </w:rPr>
        <w:t>If not logged into the ACD the call will route to the user’s voicemail.</w:t>
      </w:r>
      <w:r w:rsidR="006D72B0" w:rsidRPr="004B409B">
        <w:rPr>
          <w:sz w:val="22"/>
        </w:rPr>
        <w:br/>
      </w:r>
    </w:p>
    <w:p w14:paraId="78DF30F9" w14:textId="77777777" w:rsidR="00CE2386" w:rsidRPr="004B409B" w:rsidRDefault="00CE2386" w:rsidP="00CE2386">
      <w:pPr>
        <w:pStyle w:val="ListParagraph"/>
        <w:numPr>
          <w:ilvl w:val="0"/>
          <w:numId w:val="4"/>
        </w:numPr>
        <w:spacing w:line="240" w:lineRule="auto"/>
        <w:rPr>
          <w:b/>
          <w:sz w:val="22"/>
        </w:rPr>
      </w:pPr>
      <w:r w:rsidRPr="004B409B">
        <w:rPr>
          <w:b/>
          <w:sz w:val="22"/>
        </w:rPr>
        <w:t>On a Call</w:t>
      </w:r>
    </w:p>
    <w:p w14:paraId="2566C349" w14:textId="77777777" w:rsidR="00CE2386" w:rsidRPr="004B409B" w:rsidRDefault="00CE2386" w:rsidP="00CE2386">
      <w:pPr>
        <w:pStyle w:val="ListParagraph"/>
        <w:numPr>
          <w:ilvl w:val="1"/>
          <w:numId w:val="4"/>
        </w:numPr>
        <w:spacing w:line="240" w:lineRule="auto"/>
        <w:rPr>
          <w:b/>
          <w:sz w:val="22"/>
        </w:rPr>
      </w:pPr>
      <w:r w:rsidRPr="004B409B">
        <w:rPr>
          <w:b/>
          <w:sz w:val="22"/>
        </w:rPr>
        <w:t>Hold</w:t>
      </w:r>
      <w:r w:rsidRPr="004B409B">
        <w:rPr>
          <w:sz w:val="22"/>
        </w:rPr>
        <w:t xml:space="preserve"> – places the caller on Hold.</w:t>
      </w:r>
    </w:p>
    <w:p w14:paraId="725E808A" w14:textId="77777777" w:rsidR="00CE2386" w:rsidRPr="004B409B" w:rsidRDefault="00CE2386" w:rsidP="00CE2386">
      <w:pPr>
        <w:pStyle w:val="ListParagraph"/>
        <w:numPr>
          <w:ilvl w:val="1"/>
          <w:numId w:val="4"/>
        </w:numPr>
        <w:spacing w:line="240" w:lineRule="auto"/>
        <w:rPr>
          <w:sz w:val="22"/>
        </w:rPr>
      </w:pPr>
      <w:proofErr w:type="spellStart"/>
      <w:proofErr w:type="gramStart"/>
      <w:r w:rsidRPr="004B409B">
        <w:rPr>
          <w:b/>
          <w:sz w:val="22"/>
        </w:rPr>
        <w:t>Conf</w:t>
      </w:r>
      <w:proofErr w:type="spellEnd"/>
      <w:r w:rsidRPr="004B409B">
        <w:rPr>
          <w:b/>
          <w:sz w:val="22"/>
        </w:rPr>
        <w:t>(</w:t>
      </w:r>
      <w:proofErr w:type="spellStart"/>
      <w:proofErr w:type="gramEnd"/>
      <w:r w:rsidRPr="004B409B">
        <w:rPr>
          <w:b/>
          <w:sz w:val="22"/>
        </w:rPr>
        <w:t>erence</w:t>
      </w:r>
      <w:proofErr w:type="spellEnd"/>
      <w:r w:rsidRPr="004B409B">
        <w:rPr>
          <w:b/>
          <w:sz w:val="22"/>
        </w:rPr>
        <w:t>)</w:t>
      </w:r>
      <w:r w:rsidRPr="004B409B">
        <w:rPr>
          <w:sz w:val="22"/>
        </w:rPr>
        <w:t xml:space="preserve"> - conference in other callers (up to 5) or do a warm transfer. </w:t>
      </w:r>
      <w:r w:rsidR="00857F00" w:rsidRPr="004B409B">
        <w:rPr>
          <w:sz w:val="22"/>
        </w:rPr>
        <w:t xml:space="preserve">When selected, </w:t>
      </w:r>
      <w:r w:rsidRPr="004B409B">
        <w:rPr>
          <w:sz w:val="22"/>
        </w:rPr>
        <w:t>Soft-keys will change to:</w:t>
      </w:r>
    </w:p>
    <w:p w14:paraId="2E7610BD" w14:textId="77777777" w:rsidR="00CE2386" w:rsidRPr="004B409B" w:rsidRDefault="00CE2386" w:rsidP="00CE2386">
      <w:pPr>
        <w:pStyle w:val="ListParagraph"/>
        <w:numPr>
          <w:ilvl w:val="2"/>
          <w:numId w:val="4"/>
        </w:numPr>
        <w:spacing w:line="240" w:lineRule="auto"/>
        <w:rPr>
          <w:sz w:val="22"/>
        </w:rPr>
      </w:pPr>
      <w:r w:rsidRPr="004B409B">
        <w:rPr>
          <w:b/>
          <w:sz w:val="22"/>
        </w:rPr>
        <w:t>Join</w:t>
      </w:r>
      <w:r w:rsidRPr="004B409B">
        <w:rPr>
          <w:sz w:val="22"/>
        </w:rPr>
        <w:t xml:space="preserve"> – connect additional parties.</w:t>
      </w:r>
    </w:p>
    <w:p w14:paraId="026CFE00" w14:textId="77777777" w:rsidR="00862ACE" w:rsidRPr="004B409B" w:rsidRDefault="00862ACE" w:rsidP="004B409B">
      <w:pPr>
        <w:pStyle w:val="ListParagraph"/>
        <w:numPr>
          <w:ilvl w:val="3"/>
          <w:numId w:val="4"/>
        </w:numPr>
        <w:spacing w:line="240" w:lineRule="auto"/>
        <w:rPr>
          <w:sz w:val="22"/>
        </w:rPr>
      </w:pPr>
      <w:r w:rsidRPr="004B409B">
        <w:rPr>
          <w:sz w:val="22"/>
        </w:rPr>
        <w:t>To get out of the call (once the caller and conferenced caller are connected) return the handset to the cradle</w:t>
      </w:r>
      <w:r w:rsidR="004B409B" w:rsidRPr="004B409B">
        <w:t xml:space="preserve"> </w:t>
      </w:r>
      <w:r w:rsidR="004B409B" w:rsidRPr="004B409B">
        <w:rPr>
          <w:sz w:val="22"/>
        </w:rPr>
        <w:t>(if on a headset, press the Headset button)</w:t>
      </w:r>
      <w:r w:rsidRPr="004B409B">
        <w:rPr>
          <w:sz w:val="22"/>
        </w:rPr>
        <w:t>, this will complete the “transfer” and will not disconnect the other parties.</w:t>
      </w:r>
    </w:p>
    <w:p w14:paraId="2A590996" w14:textId="77777777" w:rsidR="00CE2386" w:rsidRPr="004B409B" w:rsidRDefault="00CE2386" w:rsidP="00CE2386">
      <w:pPr>
        <w:pStyle w:val="ListParagraph"/>
        <w:numPr>
          <w:ilvl w:val="2"/>
          <w:numId w:val="4"/>
        </w:numPr>
        <w:spacing w:line="240" w:lineRule="auto"/>
        <w:rPr>
          <w:sz w:val="22"/>
        </w:rPr>
      </w:pPr>
      <w:r w:rsidRPr="004B409B">
        <w:rPr>
          <w:b/>
          <w:sz w:val="22"/>
        </w:rPr>
        <w:t>Hold</w:t>
      </w:r>
      <w:r w:rsidRPr="004B409B">
        <w:rPr>
          <w:sz w:val="22"/>
        </w:rPr>
        <w:t xml:space="preserve"> – places the caller on Hold.</w:t>
      </w:r>
    </w:p>
    <w:p w14:paraId="34D19331" w14:textId="77777777" w:rsidR="00CE2386" w:rsidRPr="004B409B" w:rsidRDefault="00862ACE" w:rsidP="00CE2386">
      <w:pPr>
        <w:pStyle w:val="ListParagraph"/>
        <w:numPr>
          <w:ilvl w:val="2"/>
          <w:numId w:val="4"/>
        </w:numPr>
        <w:spacing w:line="240" w:lineRule="auto"/>
        <w:rPr>
          <w:sz w:val="22"/>
        </w:rPr>
      </w:pPr>
      <w:r w:rsidRPr="004B409B">
        <w:rPr>
          <w:b/>
          <w:sz w:val="22"/>
        </w:rPr>
        <w:t>Drop</w:t>
      </w:r>
      <w:r w:rsidR="00CE2386" w:rsidRPr="004B409B">
        <w:rPr>
          <w:sz w:val="22"/>
        </w:rPr>
        <w:t xml:space="preserve"> – cancels the last connection.</w:t>
      </w:r>
      <w:r w:rsidRPr="004B409B">
        <w:rPr>
          <w:sz w:val="22"/>
        </w:rPr>
        <w:t xml:space="preserve"> </w:t>
      </w:r>
    </w:p>
    <w:p w14:paraId="67088528" w14:textId="77777777" w:rsidR="00857F00" w:rsidRPr="004B409B" w:rsidRDefault="00CE2386" w:rsidP="00857F00">
      <w:pPr>
        <w:pStyle w:val="ListParagraph"/>
        <w:numPr>
          <w:ilvl w:val="1"/>
          <w:numId w:val="4"/>
        </w:numPr>
        <w:spacing w:line="240" w:lineRule="auto"/>
        <w:rPr>
          <w:b/>
          <w:sz w:val="22"/>
        </w:rPr>
      </w:pPr>
      <w:r w:rsidRPr="004B409B">
        <w:rPr>
          <w:b/>
          <w:sz w:val="22"/>
        </w:rPr>
        <w:t>Transfer</w:t>
      </w:r>
      <w:r w:rsidRPr="004B409B">
        <w:rPr>
          <w:sz w:val="22"/>
        </w:rPr>
        <w:t xml:space="preserve"> – will do a cold</w:t>
      </w:r>
      <w:r w:rsidR="00857F00" w:rsidRPr="004B409B">
        <w:rPr>
          <w:sz w:val="22"/>
        </w:rPr>
        <w:t xml:space="preserve"> transfer of the call. When selected, Soft-keys will change to:</w:t>
      </w:r>
    </w:p>
    <w:p w14:paraId="4CE93EE0" w14:textId="77777777" w:rsidR="00857F00" w:rsidRPr="004B409B" w:rsidRDefault="00857F00" w:rsidP="00857F00">
      <w:pPr>
        <w:pStyle w:val="ListParagraph"/>
        <w:numPr>
          <w:ilvl w:val="2"/>
          <w:numId w:val="4"/>
        </w:numPr>
        <w:spacing w:line="240" w:lineRule="auto"/>
        <w:rPr>
          <w:sz w:val="22"/>
        </w:rPr>
      </w:pPr>
      <w:r w:rsidRPr="004B409B">
        <w:rPr>
          <w:b/>
          <w:sz w:val="22"/>
        </w:rPr>
        <w:t>Complete</w:t>
      </w:r>
      <w:r w:rsidRPr="004B409B">
        <w:rPr>
          <w:sz w:val="22"/>
        </w:rPr>
        <w:t xml:space="preserve"> – completes the transfer to the dialed destination and ends the call for the agent.</w:t>
      </w:r>
    </w:p>
    <w:p w14:paraId="2B1DEE12" w14:textId="77777777" w:rsidR="00857F00" w:rsidRPr="004B409B" w:rsidRDefault="00857F00" w:rsidP="00857F00">
      <w:pPr>
        <w:pStyle w:val="ListParagraph"/>
        <w:numPr>
          <w:ilvl w:val="2"/>
          <w:numId w:val="4"/>
        </w:numPr>
        <w:spacing w:line="240" w:lineRule="auto"/>
        <w:rPr>
          <w:sz w:val="22"/>
        </w:rPr>
      </w:pPr>
      <w:r w:rsidRPr="004B409B">
        <w:rPr>
          <w:b/>
          <w:sz w:val="22"/>
        </w:rPr>
        <w:t>Hold</w:t>
      </w:r>
      <w:r w:rsidRPr="004B409B">
        <w:rPr>
          <w:sz w:val="22"/>
        </w:rPr>
        <w:t xml:space="preserve"> – places </w:t>
      </w:r>
      <w:r w:rsidR="00FA7FAC" w:rsidRPr="004B409B">
        <w:rPr>
          <w:sz w:val="22"/>
        </w:rPr>
        <w:t>the current.</w:t>
      </w:r>
    </w:p>
    <w:p w14:paraId="3642E216" w14:textId="77777777" w:rsidR="00857F00" w:rsidRPr="004B409B" w:rsidRDefault="00857F00" w:rsidP="00857F00">
      <w:pPr>
        <w:pStyle w:val="ListParagraph"/>
        <w:numPr>
          <w:ilvl w:val="2"/>
          <w:numId w:val="4"/>
        </w:numPr>
        <w:spacing w:line="240" w:lineRule="auto"/>
        <w:rPr>
          <w:sz w:val="22"/>
        </w:rPr>
      </w:pPr>
      <w:r w:rsidRPr="004B409B">
        <w:rPr>
          <w:b/>
          <w:sz w:val="22"/>
        </w:rPr>
        <w:t>Cancel</w:t>
      </w:r>
      <w:r w:rsidRPr="004B409B">
        <w:rPr>
          <w:sz w:val="22"/>
        </w:rPr>
        <w:t xml:space="preserve"> – cancels the last connection</w:t>
      </w:r>
      <w:r w:rsidR="00FA7FAC" w:rsidRPr="004B409B">
        <w:rPr>
          <w:sz w:val="22"/>
        </w:rPr>
        <w:t>.</w:t>
      </w:r>
    </w:p>
    <w:p w14:paraId="3EE82CA6" w14:textId="77777777" w:rsidR="00CE2386" w:rsidRPr="004B409B" w:rsidRDefault="00CE2386" w:rsidP="00CE2386">
      <w:pPr>
        <w:pStyle w:val="ListParagraph"/>
        <w:numPr>
          <w:ilvl w:val="1"/>
          <w:numId w:val="4"/>
        </w:numPr>
        <w:spacing w:line="240" w:lineRule="auto"/>
        <w:rPr>
          <w:b/>
          <w:sz w:val="22"/>
        </w:rPr>
      </w:pPr>
      <w:r w:rsidRPr="004B409B">
        <w:rPr>
          <w:b/>
          <w:sz w:val="22"/>
        </w:rPr>
        <w:t>Drop</w:t>
      </w:r>
      <w:r w:rsidRPr="004B409B">
        <w:rPr>
          <w:sz w:val="22"/>
        </w:rPr>
        <w:t xml:space="preserve"> – terminates </w:t>
      </w:r>
      <w:r w:rsidR="00FA7FAC" w:rsidRPr="004B409B">
        <w:rPr>
          <w:sz w:val="22"/>
        </w:rPr>
        <w:t>the current call.</w:t>
      </w:r>
      <w:r w:rsidR="006D72B0" w:rsidRPr="004B409B">
        <w:rPr>
          <w:sz w:val="22"/>
        </w:rPr>
        <w:br/>
      </w:r>
    </w:p>
    <w:p w14:paraId="6C05C128" w14:textId="77777777" w:rsidR="00E03693" w:rsidRPr="004B409B" w:rsidRDefault="00CE2386" w:rsidP="00E03693">
      <w:pPr>
        <w:pStyle w:val="ListParagraph"/>
        <w:numPr>
          <w:ilvl w:val="0"/>
          <w:numId w:val="4"/>
        </w:numPr>
        <w:spacing w:line="240" w:lineRule="auto"/>
        <w:rPr>
          <w:b/>
          <w:sz w:val="22"/>
        </w:rPr>
      </w:pPr>
      <w:r w:rsidRPr="004B409B">
        <w:rPr>
          <w:b/>
          <w:sz w:val="22"/>
        </w:rPr>
        <w:t>Incoming Call While on a Call</w:t>
      </w:r>
    </w:p>
    <w:p w14:paraId="33D0081A" w14:textId="77777777" w:rsidR="00CE2386" w:rsidRPr="004B409B" w:rsidRDefault="00CE2386" w:rsidP="00CE2386">
      <w:pPr>
        <w:pStyle w:val="ListParagraph"/>
        <w:numPr>
          <w:ilvl w:val="1"/>
          <w:numId w:val="4"/>
        </w:numPr>
        <w:spacing w:line="240" w:lineRule="auto"/>
        <w:rPr>
          <w:b/>
          <w:sz w:val="22"/>
        </w:rPr>
      </w:pPr>
      <w:proofErr w:type="spellStart"/>
      <w:r w:rsidRPr="004B409B">
        <w:rPr>
          <w:b/>
          <w:sz w:val="22"/>
        </w:rPr>
        <w:t>Ans</w:t>
      </w:r>
      <w:proofErr w:type="spellEnd"/>
      <w:r w:rsidRPr="004B409B">
        <w:rPr>
          <w:b/>
          <w:sz w:val="22"/>
        </w:rPr>
        <w:t xml:space="preserve"> Call</w:t>
      </w:r>
      <w:r w:rsidRPr="004B409B">
        <w:rPr>
          <w:sz w:val="22"/>
        </w:rPr>
        <w:t xml:space="preserve"> – will place the current caller on hold to answer the incoming call.</w:t>
      </w:r>
    </w:p>
    <w:p w14:paraId="4ED3AEED" w14:textId="77777777" w:rsidR="00FA7FAC" w:rsidRPr="004B409B" w:rsidRDefault="00FA7FAC" w:rsidP="00FA7FAC">
      <w:pPr>
        <w:pStyle w:val="ListParagraph"/>
        <w:numPr>
          <w:ilvl w:val="2"/>
          <w:numId w:val="4"/>
        </w:numPr>
        <w:spacing w:line="240" w:lineRule="auto"/>
        <w:rPr>
          <w:b/>
          <w:sz w:val="22"/>
        </w:rPr>
      </w:pPr>
      <w:r w:rsidRPr="004B409B">
        <w:rPr>
          <w:sz w:val="22"/>
        </w:rPr>
        <w:t xml:space="preserve">If logged into an ACD this will put the agent in </w:t>
      </w:r>
      <w:proofErr w:type="spellStart"/>
      <w:r w:rsidRPr="004B409B">
        <w:rPr>
          <w:sz w:val="22"/>
        </w:rPr>
        <w:t>AuxWorks</w:t>
      </w:r>
      <w:proofErr w:type="spellEnd"/>
      <w:r w:rsidRPr="004B409B">
        <w:rPr>
          <w:sz w:val="22"/>
        </w:rPr>
        <w:t xml:space="preserve">. </w:t>
      </w:r>
    </w:p>
    <w:p w14:paraId="29EAA000" w14:textId="77777777" w:rsidR="00CE2386" w:rsidRPr="004B409B" w:rsidRDefault="00CE2386" w:rsidP="00CE2386">
      <w:pPr>
        <w:pStyle w:val="ListParagraph"/>
        <w:numPr>
          <w:ilvl w:val="1"/>
          <w:numId w:val="4"/>
        </w:numPr>
        <w:spacing w:line="240" w:lineRule="auto"/>
        <w:rPr>
          <w:b/>
          <w:sz w:val="22"/>
        </w:rPr>
      </w:pPr>
      <w:proofErr w:type="spellStart"/>
      <w:r w:rsidRPr="004B409B">
        <w:rPr>
          <w:b/>
          <w:sz w:val="22"/>
        </w:rPr>
        <w:t>Ans</w:t>
      </w:r>
      <w:proofErr w:type="spellEnd"/>
      <w:r w:rsidRPr="004B409B">
        <w:rPr>
          <w:b/>
          <w:sz w:val="22"/>
        </w:rPr>
        <w:t xml:space="preserve"> Drop</w:t>
      </w:r>
      <w:r w:rsidRPr="004B409B">
        <w:rPr>
          <w:sz w:val="22"/>
        </w:rPr>
        <w:t xml:space="preserve"> – will drop the current caller to answer the incoming call.</w:t>
      </w:r>
    </w:p>
    <w:p w14:paraId="2908FB0A" w14:textId="77777777" w:rsidR="00CE2386" w:rsidRPr="004B409B" w:rsidRDefault="00CE2386" w:rsidP="00CE2386">
      <w:pPr>
        <w:pStyle w:val="ListParagraph"/>
        <w:numPr>
          <w:ilvl w:val="1"/>
          <w:numId w:val="4"/>
        </w:numPr>
        <w:spacing w:line="240" w:lineRule="auto"/>
        <w:rPr>
          <w:b/>
          <w:sz w:val="22"/>
        </w:rPr>
      </w:pPr>
      <w:r w:rsidRPr="004B409B">
        <w:rPr>
          <w:b/>
          <w:sz w:val="22"/>
        </w:rPr>
        <w:t>Ignore</w:t>
      </w:r>
      <w:r w:rsidRPr="004B409B">
        <w:rPr>
          <w:sz w:val="22"/>
        </w:rPr>
        <w:t xml:space="preserve"> – will stop the ringer from ringing and follow the coverage path as set up. </w:t>
      </w:r>
    </w:p>
    <w:p w14:paraId="58937CB5" w14:textId="77777777" w:rsidR="00724E8D" w:rsidRPr="004B409B" w:rsidRDefault="00CE2386" w:rsidP="00724E8D">
      <w:pPr>
        <w:pStyle w:val="ListParagraph"/>
        <w:numPr>
          <w:ilvl w:val="2"/>
          <w:numId w:val="4"/>
        </w:numPr>
        <w:spacing w:line="240" w:lineRule="auto"/>
        <w:rPr>
          <w:b/>
          <w:sz w:val="22"/>
        </w:rPr>
      </w:pPr>
      <w:r w:rsidRPr="004B409B">
        <w:rPr>
          <w:sz w:val="22"/>
        </w:rPr>
        <w:t>For most users this will route the caller to the users’ voicemail box unless the user is logged into an ACD. If logged into an ACD the call will route to the ACD Supervisor set.</w:t>
      </w:r>
    </w:p>
    <w:sectPr w:rsidR="00724E8D" w:rsidRPr="004B409B" w:rsidSect="00C0249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120B6" w14:textId="77777777" w:rsidR="001452E4" w:rsidRDefault="001452E4" w:rsidP="00724E8D">
      <w:pPr>
        <w:spacing w:line="240" w:lineRule="auto"/>
      </w:pPr>
      <w:r>
        <w:separator/>
      </w:r>
    </w:p>
  </w:endnote>
  <w:endnote w:type="continuationSeparator" w:id="0">
    <w:p w14:paraId="3A0AA968" w14:textId="77777777" w:rsidR="001452E4" w:rsidRDefault="001452E4" w:rsidP="0072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49414"/>
      <w:docPartObj>
        <w:docPartGallery w:val="Page Numbers (Bottom of Page)"/>
        <w:docPartUnique/>
      </w:docPartObj>
    </w:sdtPr>
    <w:sdtEndPr>
      <w:rPr>
        <w:noProof/>
      </w:rPr>
    </w:sdtEndPr>
    <w:sdtContent>
      <w:p w14:paraId="2DA6D907" w14:textId="77777777" w:rsidR="001452E4" w:rsidRDefault="001452E4">
        <w:pPr>
          <w:pStyle w:val="Footer"/>
          <w:jc w:val="right"/>
        </w:pPr>
        <w:r>
          <w:fldChar w:fldCharType="begin"/>
        </w:r>
        <w:r>
          <w:instrText xml:space="preserve"> PAGE   \* MERGEFORMAT </w:instrText>
        </w:r>
        <w:r>
          <w:fldChar w:fldCharType="separate"/>
        </w:r>
        <w:r w:rsidR="00671ADD">
          <w:rPr>
            <w:noProof/>
          </w:rPr>
          <w:t>2</w:t>
        </w:r>
        <w:r>
          <w:rPr>
            <w:noProof/>
          </w:rPr>
          <w:fldChar w:fldCharType="end"/>
        </w:r>
      </w:p>
    </w:sdtContent>
  </w:sdt>
  <w:p w14:paraId="74E0C019" w14:textId="77777777" w:rsidR="001452E4" w:rsidRDefault="001452E4" w:rsidP="00C94C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0FEF" w14:textId="77777777" w:rsidR="001452E4" w:rsidRDefault="001452E4" w:rsidP="00724E8D">
      <w:pPr>
        <w:spacing w:line="240" w:lineRule="auto"/>
      </w:pPr>
      <w:r>
        <w:separator/>
      </w:r>
    </w:p>
  </w:footnote>
  <w:footnote w:type="continuationSeparator" w:id="0">
    <w:p w14:paraId="759B3E20" w14:textId="77777777" w:rsidR="001452E4" w:rsidRDefault="001452E4" w:rsidP="0072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691F" w14:textId="77777777" w:rsidR="001452E4" w:rsidRPr="00724E8D" w:rsidRDefault="001452E4" w:rsidP="00C02498">
    <w:pPr>
      <w:pStyle w:val="Header"/>
      <w:spacing w:line="276" w:lineRule="auto"/>
      <w:jc w:val="center"/>
      <w:rPr>
        <w:b/>
        <w:sz w:val="28"/>
        <w:szCs w:val="28"/>
      </w:rPr>
    </w:pPr>
    <w:r w:rsidRPr="00724E8D">
      <w:rPr>
        <w:b/>
        <w:sz w:val="28"/>
        <w:szCs w:val="28"/>
      </w:rPr>
      <w:t>ACD Quick 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009"/>
    <w:multiLevelType w:val="hybridMultilevel"/>
    <w:tmpl w:val="0088B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0C5DBD"/>
    <w:multiLevelType w:val="hybridMultilevel"/>
    <w:tmpl w:val="C18EF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B675F1"/>
    <w:multiLevelType w:val="hybridMultilevel"/>
    <w:tmpl w:val="FEE41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012900"/>
    <w:multiLevelType w:val="hybridMultilevel"/>
    <w:tmpl w:val="4F8AB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23559A"/>
    <w:multiLevelType w:val="hybridMultilevel"/>
    <w:tmpl w:val="894E0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8A"/>
    <w:rsid w:val="00062E6A"/>
    <w:rsid w:val="000F04FE"/>
    <w:rsid w:val="00123FCC"/>
    <w:rsid w:val="001452E4"/>
    <w:rsid w:val="001C3E4C"/>
    <w:rsid w:val="00286818"/>
    <w:rsid w:val="002C4060"/>
    <w:rsid w:val="003B3A7B"/>
    <w:rsid w:val="004B409B"/>
    <w:rsid w:val="004D7FA4"/>
    <w:rsid w:val="004E1188"/>
    <w:rsid w:val="00563D7B"/>
    <w:rsid w:val="00585166"/>
    <w:rsid w:val="00610C04"/>
    <w:rsid w:val="00671ADD"/>
    <w:rsid w:val="0067278A"/>
    <w:rsid w:val="00677DC3"/>
    <w:rsid w:val="006D72B0"/>
    <w:rsid w:val="00724E8D"/>
    <w:rsid w:val="007625B5"/>
    <w:rsid w:val="008459BC"/>
    <w:rsid w:val="00857F00"/>
    <w:rsid w:val="00862ACE"/>
    <w:rsid w:val="0096350E"/>
    <w:rsid w:val="00A2214F"/>
    <w:rsid w:val="00A871B4"/>
    <w:rsid w:val="00AD0FE2"/>
    <w:rsid w:val="00B3739A"/>
    <w:rsid w:val="00BB550B"/>
    <w:rsid w:val="00C02498"/>
    <w:rsid w:val="00C2004B"/>
    <w:rsid w:val="00C72ECA"/>
    <w:rsid w:val="00C94C47"/>
    <w:rsid w:val="00CE2386"/>
    <w:rsid w:val="00D25749"/>
    <w:rsid w:val="00DA1F4A"/>
    <w:rsid w:val="00E03693"/>
    <w:rsid w:val="00E306F4"/>
    <w:rsid w:val="00EC6F4B"/>
    <w:rsid w:val="00FA7FAC"/>
    <w:rsid w:val="00FE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9BC"/>
    <w:pPr>
      <w:ind w:left="720"/>
      <w:contextualSpacing/>
    </w:pPr>
  </w:style>
  <w:style w:type="paragraph" w:styleId="Header">
    <w:name w:val="header"/>
    <w:basedOn w:val="Normal"/>
    <w:link w:val="HeaderChar"/>
    <w:uiPriority w:val="99"/>
    <w:unhideWhenUsed/>
    <w:rsid w:val="00724E8D"/>
    <w:pPr>
      <w:tabs>
        <w:tab w:val="center" w:pos="4680"/>
        <w:tab w:val="right" w:pos="9360"/>
      </w:tabs>
      <w:spacing w:line="240" w:lineRule="auto"/>
    </w:pPr>
  </w:style>
  <w:style w:type="character" w:customStyle="1" w:styleId="HeaderChar">
    <w:name w:val="Header Char"/>
    <w:basedOn w:val="DefaultParagraphFont"/>
    <w:link w:val="Header"/>
    <w:uiPriority w:val="99"/>
    <w:rsid w:val="00724E8D"/>
  </w:style>
  <w:style w:type="paragraph" w:styleId="Footer">
    <w:name w:val="footer"/>
    <w:basedOn w:val="Normal"/>
    <w:link w:val="FooterChar"/>
    <w:uiPriority w:val="99"/>
    <w:unhideWhenUsed/>
    <w:rsid w:val="00724E8D"/>
    <w:pPr>
      <w:tabs>
        <w:tab w:val="center" w:pos="4680"/>
        <w:tab w:val="right" w:pos="9360"/>
      </w:tabs>
      <w:spacing w:line="240" w:lineRule="auto"/>
    </w:pPr>
  </w:style>
  <w:style w:type="character" w:customStyle="1" w:styleId="FooterChar">
    <w:name w:val="Footer Char"/>
    <w:basedOn w:val="DefaultParagraphFont"/>
    <w:link w:val="Footer"/>
    <w:uiPriority w:val="99"/>
    <w:rsid w:val="0072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9BC"/>
    <w:pPr>
      <w:ind w:left="720"/>
      <w:contextualSpacing/>
    </w:pPr>
  </w:style>
  <w:style w:type="paragraph" w:styleId="Header">
    <w:name w:val="header"/>
    <w:basedOn w:val="Normal"/>
    <w:link w:val="HeaderChar"/>
    <w:uiPriority w:val="99"/>
    <w:unhideWhenUsed/>
    <w:rsid w:val="00724E8D"/>
    <w:pPr>
      <w:tabs>
        <w:tab w:val="center" w:pos="4680"/>
        <w:tab w:val="right" w:pos="9360"/>
      </w:tabs>
      <w:spacing w:line="240" w:lineRule="auto"/>
    </w:pPr>
  </w:style>
  <w:style w:type="character" w:customStyle="1" w:styleId="HeaderChar">
    <w:name w:val="Header Char"/>
    <w:basedOn w:val="DefaultParagraphFont"/>
    <w:link w:val="Header"/>
    <w:uiPriority w:val="99"/>
    <w:rsid w:val="00724E8D"/>
  </w:style>
  <w:style w:type="paragraph" w:styleId="Footer">
    <w:name w:val="footer"/>
    <w:basedOn w:val="Normal"/>
    <w:link w:val="FooterChar"/>
    <w:uiPriority w:val="99"/>
    <w:unhideWhenUsed/>
    <w:rsid w:val="00724E8D"/>
    <w:pPr>
      <w:tabs>
        <w:tab w:val="center" w:pos="4680"/>
        <w:tab w:val="right" w:pos="9360"/>
      </w:tabs>
      <w:spacing w:line="240" w:lineRule="auto"/>
    </w:pPr>
  </w:style>
  <w:style w:type="character" w:customStyle="1" w:styleId="FooterChar">
    <w:name w:val="Footer Char"/>
    <w:basedOn w:val="DefaultParagraphFont"/>
    <w:link w:val="Footer"/>
    <w:uiPriority w:val="99"/>
    <w:rsid w:val="0072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E43F99756BB44B93B016C14CA6D77" ma:contentTypeVersion="0" ma:contentTypeDescription="Create a new document." ma:contentTypeScope="" ma:versionID="e2eec9bd3ac7a980c902355a452bec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D3DE-7666-4A64-BD04-12DA79B51FA1}">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D52C03-D585-4177-AD81-EA85A2A6B315}">
  <ds:schemaRefs>
    <ds:schemaRef ds:uri="http://schemas.microsoft.com/sharepoint/v3/contenttype/forms"/>
  </ds:schemaRefs>
</ds:datastoreItem>
</file>

<file path=customXml/itemProps3.xml><?xml version="1.0" encoding="utf-8"?>
<ds:datastoreItem xmlns:ds="http://schemas.openxmlformats.org/officeDocument/2006/customXml" ds:itemID="{74B1218E-F89C-402D-8560-D39E405F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DF21E6-9353-4F7E-B10A-70C0460D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Whitney</dc:creator>
  <cp:lastModifiedBy>GRAY, CHRISTOPHER</cp:lastModifiedBy>
  <cp:revision>2</cp:revision>
  <cp:lastPrinted>2012-07-19T11:47:00Z</cp:lastPrinted>
  <dcterms:created xsi:type="dcterms:W3CDTF">2012-09-24T16:07:00Z</dcterms:created>
  <dcterms:modified xsi:type="dcterms:W3CDTF">2012-09-24T16:07:00Z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0x010100C57E43F99756BB44B93B016C14CA6D77</vt:lpwstr>
  </property>
</Properties>
</file>